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8B102" w14:textId="01957584" w:rsidR="00795994" w:rsidRPr="00AB54E3" w:rsidRDefault="00A80C22" w:rsidP="00795994">
      <w:pPr>
        <w:jc w:val="center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 xml:space="preserve">The </w:t>
      </w:r>
      <w:r w:rsidR="00795994" w:rsidRPr="00AB54E3">
        <w:rPr>
          <w:b/>
          <w:color w:val="4F6228" w:themeColor="accent3" w:themeShade="80"/>
          <w:sz w:val="32"/>
          <w:szCs w:val="32"/>
        </w:rPr>
        <w:t>Personal Profile</w:t>
      </w:r>
      <w:r w:rsidR="00AB54E3">
        <w:rPr>
          <w:b/>
          <w:color w:val="4F6228" w:themeColor="accent3" w:themeShade="80"/>
          <w:sz w:val="32"/>
          <w:szCs w:val="32"/>
        </w:rPr>
        <w:t xml:space="preserve"> Puzzle</w:t>
      </w:r>
    </w:p>
    <w:p w14:paraId="4B0B5392" w14:textId="77777777" w:rsidR="00795994" w:rsidRPr="004353A6" w:rsidRDefault="00795994" w:rsidP="00795994">
      <w:pPr>
        <w:jc w:val="center"/>
        <w:rPr>
          <w:b/>
          <w:sz w:val="20"/>
          <w:szCs w:val="20"/>
        </w:rPr>
      </w:pPr>
    </w:p>
    <w:p w14:paraId="196405C9" w14:textId="77777777" w:rsidR="00A80C22" w:rsidRPr="00A80C22" w:rsidRDefault="00795994" w:rsidP="00795994">
      <w:pPr>
        <w:rPr>
          <w:i/>
          <w:color w:val="244061" w:themeColor="accent1" w:themeShade="80"/>
          <w:sz w:val="20"/>
          <w:szCs w:val="20"/>
        </w:rPr>
      </w:pPr>
      <w:r w:rsidRPr="00A80C22">
        <w:rPr>
          <w:i/>
          <w:color w:val="244061" w:themeColor="accent1" w:themeShade="80"/>
          <w:sz w:val="20"/>
          <w:szCs w:val="20"/>
        </w:rPr>
        <w:t>As a Conversation Coach, we may all tend to approach our instruc</w:t>
      </w:r>
      <w:r w:rsidR="00A80C22" w:rsidRPr="00A80C22">
        <w:rPr>
          <w:i/>
          <w:color w:val="244061" w:themeColor="accent1" w:themeShade="80"/>
          <w:sz w:val="20"/>
          <w:szCs w:val="20"/>
        </w:rPr>
        <w:t>tion from our own vantage point (i.e. life experiences, personalities, learning styles, educational backgrounds, philosophical preferences).</w:t>
      </w:r>
      <w:r w:rsidRPr="00A80C22">
        <w:rPr>
          <w:i/>
          <w:color w:val="244061" w:themeColor="accent1" w:themeShade="80"/>
          <w:sz w:val="20"/>
          <w:szCs w:val="20"/>
        </w:rPr>
        <w:t xml:space="preserve">  However, </w:t>
      </w:r>
      <w:r w:rsidR="00A80C22" w:rsidRPr="00A80C22">
        <w:rPr>
          <w:i/>
          <w:color w:val="244061" w:themeColor="accent1" w:themeShade="80"/>
          <w:sz w:val="20"/>
          <w:szCs w:val="20"/>
        </w:rPr>
        <w:t xml:space="preserve">it is in the better interest of the children when we take the time to consider where they are coming from in relation to their personalities, their learning styles and their social-emotional awareness, etc.  </w:t>
      </w:r>
    </w:p>
    <w:p w14:paraId="5B462070" w14:textId="77777777" w:rsidR="00A80C22" w:rsidRPr="00A80C22" w:rsidRDefault="00A80C22" w:rsidP="00795994">
      <w:pPr>
        <w:rPr>
          <w:i/>
          <w:color w:val="244061" w:themeColor="accent1" w:themeShade="80"/>
          <w:sz w:val="20"/>
          <w:szCs w:val="20"/>
        </w:rPr>
      </w:pPr>
    </w:p>
    <w:p w14:paraId="2AA80F5C" w14:textId="77777777" w:rsidR="00A80C22" w:rsidRPr="00A80C22" w:rsidRDefault="00A80C22" w:rsidP="00795994">
      <w:pPr>
        <w:rPr>
          <w:i/>
          <w:color w:val="244061" w:themeColor="accent1" w:themeShade="80"/>
          <w:sz w:val="20"/>
          <w:szCs w:val="20"/>
        </w:rPr>
      </w:pPr>
      <w:r w:rsidRPr="00A80C22">
        <w:rPr>
          <w:i/>
          <w:color w:val="244061" w:themeColor="accent1" w:themeShade="80"/>
          <w:sz w:val="20"/>
          <w:szCs w:val="20"/>
        </w:rPr>
        <w:t xml:space="preserve">When we take the time to make good observations about our children, we can develop an individualized treatment plan that will best meet their needs.  We can take a program that may be ‘good’, and make it ‘great’ because we have taken the time to consider their needs.  </w:t>
      </w:r>
    </w:p>
    <w:p w14:paraId="28702BDC" w14:textId="77777777" w:rsidR="00A80C22" w:rsidRPr="00A80C22" w:rsidRDefault="00A80C22" w:rsidP="00795994">
      <w:pPr>
        <w:rPr>
          <w:i/>
          <w:color w:val="244061" w:themeColor="accent1" w:themeShade="80"/>
          <w:sz w:val="20"/>
          <w:szCs w:val="20"/>
        </w:rPr>
      </w:pPr>
    </w:p>
    <w:p w14:paraId="0C91EA93" w14:textId="1000F8ED" w:rsidR="00795994" w:rsidRPr="00A80C22" w:rsidRDefault="00A80C22" w:rsidP="00795994">
      <w:pPr>
        <w:rPr>
          <w:i/>
          <w:color w:val="244061" w:themeColor="accent1" w:themeShade="80"/>
          <w:sz w:val="20"/>
          <w:szCs w:val="20"/>
        </w:rPr>
      </w:pPr>
      <w:r w:rsidRPr="00A80C22">
        <w:rPr>
          <w:i/>
          <w:color w:val="244061" w:themeColor="accent1" w:themeShade="80"/>
          <w:sz w:val="20"/>
          <w:szCs w:val="20"/>
        </w:rPr>
        <w:t>In so doing, there is a strong possibility that our children will then walk away from their lessons fee</w:t>
      </w:r>
      <w:r w:rsidR="004D7D61">
        <w:rPr>
          <w:i/>
          <w:color w:val="244061" w:themeColor="accent1" w:themeShade="80"/>
          <w:sz w:val="20"/>
          <w:szCs w:val="20"/>
        </w:rPr>
        <w:t>ling like their perspectives -</w:t>
      </w:r>
      <w:r w:rsidRPr="00A80C22">
        <w:rPr>
          <w:i/>
          <w:color w:val="244061" w:themeColor="accent1" w:themeShade="80"/>
          <w:sz w:val="20"/>
          <w:szCs w:val="20"/>
        </w:rPr>
        <w:t xml:space="preserve"> their preferences </w:t>
      </w:r>
      <w:r w:rsidR="004D7D61">
        <w:rPr>
          <w:i/>
          <w:color w:val="244061" w:themeColor="accent1" w:themeShade="80"/>
          <w:sz w:val="20"/>
          <w:szCs w:val="20"/>
        </w:rPr>
        <w:t>-</w:t>
      </w:r>
      <w:r w:rsidRPr="00A80C22">
        <w:rPr>
          <w:i/>
          <w:color w:val="244061" w:themeColor="accent1" w:themeShade="80"/>
          <w:sz w:val="20"/>
          <w:szCs w:val="20"/>
        </w:rPr>
        <w:t xml:space="preserve"> their needs have been met! </w:t>
      </w:r>
    </w:p>
    <w:p w14:paraId="3C903652" w14:textId="77777777" w:rsidR="00AB54E3" w:rsidRPr="00AB54E3" w:rsidRDefault="00AB54E3" w:rsidP="00795994">
      <w:pPr>
        <w:rPr>
          <w:i/>
          <w:color w:val="404040" w:themeColor="text1" w:themeTint="BF"/>
          <w:sz w:val="20"/>
          <w:szCs w:val="20"/>
        </w:rPr>
      </w:pPr>
    </w:p>
    <w:p w14:paraId="54E0B768" w14:textId="77777777" w:rsidR="00795994" w:rsidRPr="004353A6" w:rsidRDefault="00795994" w:rsidP="00795994">
      <w:pPr>
        <w:rPr>
          <w:b/>
          <w:sz w:val="20"/>
          <w:szCs w:val="20"/>
        </w:rPr>
      </w:pPr>
    </w:p>
    <w:p w14:paraId="50A412AB" w14:textId="1F3E1FF2" w:rsidR="00AB54E3" w:rsidRDefault="00795994" w:rsidP="00AB54E3">
      <w:pPr>
        <w:tabs>
          <w:tab w:val="left" w:pos="851"/>
        </w:tabs>
        <w:jc w:val="center"/>
        <w:rPr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4353A6">
        <w:rPr>
          <w:b/>
          <w:caps/>
          <w:noProof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3CB0CB7A" wp14:editId="53D6FE5B">
            <wp:extent cx="4991100" cy="2552700"/>
            <wp:effectExtent l="0" t="0" r="12700" b="12700"/>
            <wp:docPr id="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E520B81" w14:textId="77777777" w:rsidR="00AB54E3" w:rsidRPr="00AB54E3" w:rsidRDefault="00AB54E3" w:rsidP="00AB54E3">
      <w:pPr>
        <w:tabs>
          <w:tab w:val="left" w:pos="851"/>
        </w:tabs>
        <w:jc w:val="center"/>
        <w:rPr>
          <w:b/>
          <w:caps/>
          <w:color w:val="8064A2" w:themeColor="accent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2D5C3E96" w14:textId="77777777" w:rsidR="00AB54E3" w:rsidRDefault="00795994" w:rsidP="007959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244061" w:themeColor="accent1" w:themeShade="80"/>
          <w:sz w:val="20"/>
          <w:szCs w:val="20"/>
        </w:rPr>
      </w:pPr>
      <w:r w:rsidRPr="00AB54E3">
        <w:rPr>
          <w:b/>
          <w:color w:val="244061" w:themeColor="accent1" w:themeShade="80"/>
          <w:sz w:val="20"/>
          <w:szCs w:val="20"/>
        </w:rPr>
        <w:t>SUPERIOR SENSES:</w:t>
      </w:r>
      <w:r w:rsidRPr="00AB54E3">
        <w:rPr>
          <w:color w:val="244061" w:themeColor="accent1" w:themeShade="80"/>
          <w:sz w:val="20"/>
          <w:szCs w:val="20"/>
        </w:rPr>
        <w:t xml:space="preserve">  </w:t>
      </w:r>
    </w:p>
    <w:p w14:paraId="4485C484" w14:textId="46D9D8C2" w:rsidR="00795994" w:rsidRPr="00AB54E3" w:rsidRDefault="00795994" w:rsidP="00AB54E3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color w:val="244061" w:themeColor="accent1" w:themeShade="80"/>
          <w:sz w:val="20"/>
          <w:szCs w:val="20"/>
        </w:rPr>
      </w:pPr>
      <w:r w:rsidRPr="00AB54E3">
        <w:rPr>
          <w:i/>
          <w:color w:val="244061" w:themeColor="accent1" w:themeShade="80"/>
          <w:sz w:val="20"/>
          <w:szCs w:val="20"/>
        </w:rPr>
        <w:t>Provide a variety of activities - Think multi-sensory (i.e. auditory, visual, tactile, kinesthetic)</w:t>
      </w:r>
    </w:p>
    <w:p w14:paraId="416D1113" w14:textId="77777777" w:rsidR="00AB54E3" w:rsidRPr="00AB54E3" w:rsidRDefault="00AB54E3" w:rsidP="00AB54E3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color w:val="244061" w:themeColor="accent1" w:themeShade="80"/>
          <w:sz w:val="20"/>
          <w:szCs w:val="20"/>
        </w:rPr>
      </w:pPr>
    </w:p>
    <w:p w14:paraId="2E5D6345" w14:textId="77777777" w:rsidR="00AB54E3" w:rsidRDefault="00795994" w:rsidP="007959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244061" w:themeColor="accent1" w:themeShade="80"/>
          <w:sz w:val="20"/>
          <w:szCs w:val="20"/>
        </w:rPr>
      </w:pPr>
      <w:r w:rsidRPr="00AB54E3">
        <w:rPr>
          <w:b/>
          <w:color w:val="244061" w:themeColor="accent1" w:themeShade="80"/>
          <w:sz w:val="20"/>
          <w:szCs w:val="20"/>
        </w:rPr>
        <w:t>PERSONALITY PLUS:</w:t>
      </w:r>
      <w:r w:rsidRPr="00AB54E3">
        <w:rPr>
          <w:color w:val="244061" w:themeColor="accent1" w:themeShade="80"/>
          <w:sz w:val="20"/>
          <w:szCs w:val="20"/>
        </w:rPr>
        <w:t xml:space="preserve">  </w:t>
      </w:r>
    </w:p>
    <w:p w14:paraId="5AD0D531" w14:textId="4FB60AE8" w:rsidR="00795994" w:rsidRPr="00AB54E3" w:rsidRDefault="00795994" w:rsidP="00AB54E3">
      <w:pPr>
        <w:pStyle w:val="ListParagraph"/>
        <w:widowControl w:val="0"/>
        <w:autoSpaceDE w:val="0"/>
        <w:autoSpaceDN w:val="0"/>
        <w:adjustRightInd w:val="0"/>
        <w:spacing w:line="276" w:lineRule="auto"/>
        <w:jc w:val="both"/>
        <w:rPr>
          <w:i/>
          <w:color w:val="244061" w:themeColor="accent1" w:themeShade="80"/>
          <w:sz w:val="20"/>
          <w:szCs w:val="20"/>
        </w:rPr>
      </w:pPr>
      <w:r w:rsidRPr="00AB54E3">
        <w:rPr>
          <w:i/>
          <w:color w:val="244061" w:themeColor="accent1" w:themeShade="80"/>
          <w:sz w:val="20"/>
          <w:szCs w:val="20"/>
        </w:rPr>
        <w:t xml:space="preserve">Adapt your interactions with children based on their motivation and comfort in engaging with others  </w:t>
      </w:r>
    </w:p>
    <w:p w14:paraId="1034CF69" w14:textId="77777777" w:rsidR="00AB54E3" w:rsidRPr="00AB54E3" w:rsidRDefault="00AB54E3" w:rsidP="00AB54E3">
      <w:pPr>
        <w:widowControl w:val="0"/>
        <w:autoSpaceDE w:val="0"/>
        <w:autoSpaceDN w:val="0"/>
        <w:adjustRightInd w:val="0"/>
        <w:spacing w:line="276" w:lineRule="auto"/>
        <w:rPr>
          <w:color w:val="244061" w:themeColor="accent1" w:themeShade="80"/>
          <w:sz w:val="20"/>
          <w:szCs w:val="20"/>
        </w:rPr>
      </w:pPr>
    </w:p>
    <w:p w14:paraId="15CD5301" w14:textId="77777777" w:rsidR="00AB54E3" w:rsidRPr="00AB54E3" w:rsidRDefault="00795994" w:rsidP="007959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color w:val="244061" w:themeColor="accent1" w:themeShade="80"/>
          <w:sz w:val="20"/>
          <w:szCs w:val="20"/>
        </w:rPr>
      </w:pPr>
      <w:r w:rsidRPr="00AB54E3">
        <w:rPr>
          <w:b/>
          <w:color w:val="244061" w:themeColor="accent1" w:themeShade="80"/>
          <w:sz w:val="20"/>
          <w:szCs w:val="20"/>
        </w:rPr>
        <w:t xml:space="preserve">LIVELY LEARNERS:  </w:t>
      </w:r>
    </w:p>
    <w:p w14:paraId="1B7B0C6D" w14:textId="7BC404A8" w:rsidR="00AB54E3" w:rsidRPr="00AB54E3" w:rsidRDefault="00795994" w:rsidP="00AB54E3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i/>
          <w:color w:val="244061" w:themeColor="accent1" w:themeShade="80"/>
          <w:sz w:val="20"/>
          <w:szCs w:val="20"/>
        </w:rPr>
      </w:pPr>
      <w:r w:rsidRPr="00AB54E3">
        <w:rPr>
          <w:i/>
          <w:color w:val="244061" w:themeColor="accent1" w:themeShade="80"/>
          <w:sz w:val="20"/>
          <w:szCs w:val="20"/>
        </w:rPr>
        <w:t>Provide a combination of ideas, facts, small group activities and homework assignments</w:t>
      </w:r>
    </w:p>
    <w:p w14:paraId="188F9F75" w14:textId="3AEC6F6A" w:rsidR="00795994" w:rsidRPr="00AB54E3" w:rsidRDefault="00795994" w:rsidP="00AB54E3">
      <w:pPr>
        <w:widowControl w:val="0"/>
        <w:autoSpaceDE w:val="0"/>
        <w:autoSpaceDN w:val="0"/>
        <w:adjustRightInd w:val="0"/>
        <w:spacing w:line="276" w:lineRule="auto"/>
        <w:rPr>
          <w:color w:val="244061" w:themeColor="accent1" w:themeShade="80"/>
          <w:sz w:val="20"/>
          <w:szCs w:val="20"/>
        </w:rPr>
      </w:pPr>
      <w:r w:rsidRPr="00AB54E3">
        <w:rPr>
          <w:color w:val="244061" w:themeColor="accent1" w:themeShade="80"/>
          <w:sz w:val="20"/>
          <w:szCs w:val="20"/>
        </w:rPr>
        <w:t xml:space="preserve"> </w:t>
      </w:r>
    </w:p>
    <w:p w14:paraId="29F3A74E" w14:textId="77777777" w:rsidR="00AB54E3" w:rsidRPr="00AB54E3" w:rsidRDefault="00795994" w:rsidP="007959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Calibri"/>
          <w:b/>
          <w:color w:val="244061" w:themeColor="accent1" w:themeShade="80"/>
          <w:sz w:val="20"/>
          <w:szCs w:val="20"/>
        </w:rPr>
      </w:pPr>
      <w:r w:rsidRPr="00AB54E3">
        <w:rPr>
          <w:b/>
          <w:color w:val="244061" w:themeColor="accent1" w:themeShade="80"/>
          <w:sz w:val="20"/>
          <w:szCs w:val="20"/>
        </w:rPr>
        <w:t xml:space="preserve">HAPPY HEARTS:  </w:t>
      </w:r>
    </w:p>
    <w:p w14:paraId="58E4F922" w14:textId="03662D89" w:rsidR="00795994" w:rsidRDefault="00795994" w:rsidP="00AB54E3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i/>
          <w:color w:val="244061" w:themeColor="accent1" w:themeShade="80"/>
          <w:sz w:val="20"/>
          <w:szCs w:val="20"/>
        </w:rPr>
      </w:pPr>
      <w:r w:rsidRPr="00AB54E3">
        <w:rPr>
          <w:i/>
          <w:color w:val="244061" w:themeColor="accent1" w:themeShade="80"/>
          <w:sz w:val="20"/>
          <w:szCs w:val="20"/>
        </w:rPr>
        <w:t>Provide a variety of reinforcements (i.e. time, verbal praise, tangible rewards, etc.)</w:t>
      </w:r>
    </w:p>
    <w:p w14:paraId="764E9826" w14:textId="77777777" w:rsidR="00030C56" w:rsidRDefault="00030C56" w:rsidP="00AB54E3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i/>
          <w:color w:val="244061" w:themeColor="accent1" w:themeShade="80"/>
          <w:sz w:val="20"/>
          <w:szCs w:val="20"/>
        </w:rPr>
      </w:pPr>
    </w:p>
    <w:p w14:paraId="3321B26B" w14:textId="0257D14F" w:rsidR="004D7D61" w:rsidRPr="005A7329" w:rsidRDefault="005A7329" w:rsidP="004D7D61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i/>
          <w:color w:val="244061" w:themeColor="accent1" w:themeShade="80"/>
          <w:sz w:val="20"/>
          <w:szCs w:val="20"/>
        </w:rPr>
      </w:pPr>
      <w:r w:rsidRPr="005A7329">
        <w:rPr>
          <w:i/>
          <w:color w:val="244061" w:themeColor="accent1" w:themeShade="80"/>
          <w:sz w:val="20"/>
          <w:szCs w:val="20"/>
        </w:rPr>
        <w:t>Additional information about this teaching model can be made available upon request.</w:t>
      </w:r>
    </w:p>
    <w:p w14:paraId="29AD8F1B" w14:textId="77777777" w:rsidR="005A7329" w:rsidRPr="004D7D61" w:rsidRDefault="005A7329" w:rsidP="004D7D61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color w:val="244061" w:themeColor="accent1" w:themeShade="80"/>
          <w:sz w:val="20"/>
          <w:szCs w:val="20"/>
        </w:rPr>
      </w:pPr>
    </w:p>
    <w:p w14:paraId="402FE506" w14:textId="0871F91D" w:rsidR="00030C56" w:rsidRPr="00030C56" w:rsidRDefault="00030C56" w:rsidP="00030C56">
      <w:pPr>
        <w:pStyle w:val="ListParagraph"/>
        <w:widowControl w:val="0"/>
        <w:autoSpaceDE w:val="0"/>
        <w:autoSpaceDN w:val="0"/>
        <w:adjustRightInd w:val="0"/>
        <w:spacing w:line="276" w:lineRule="auto"/>
        <w:jc w:val="center"/>
        <w:rPr>
          <w:rFonts w:cs="Calibri"/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>Delmonico and Harder 2014</w:t>
      </w:r>
    </w:p>
    <w:sectPr w:rsidR="00030C56" w:rsidRPr="00030C56" w:rsidSect="00A90D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19F5"/>
    <w:multiLevelType w:val="hybridMultilevel"/>
    <w:tmpl w:val="27F07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94"/>
    <w:rsid w:val="00030C56"/>
    <w:rsid w:val="002E5AA0"/>
    <w:rsid w:val="004D7D61"/>
    <w:rsid w:val="005A7329"/>
    <w:rsid w:val="00795994"/>
    <w:rsid w:val="00A80C22"/>
    <w:rsid w:val="00A90DE6"/>
    <w:rsid w:val="00AB54E3"/>
    <w:rsid w:val="00B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0DF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9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9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1259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Rosslyn</dc:creator>
  <cp:keywords/>
  <dc:description/>
  <cp:lastModifiedBy>Rosslyn</cp:lastModifiedBy>
  <cp:revision>6</cp:revision>
  <dcterms:created xsi:type="dcterms:W3CDTF">2015-02-18T19:21:00Z</dcterms:created>
  <dcterms:modified xsi:type="dcterms:W3CDTF">2016-10-29T14:37:00Z</dcterms:modified>
</cp:coreProperties>
</file>